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2ADE8960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</w:t>
      </w:r>
      <w:r w:rsidR="000D1C5C">
        <w:rPr>
          <w:rFonts w:eastAsia="SimSun" w:cs="Arial"/>
          <w:sz w:val="24"/>
          <w:szCs w:val="24"/>
          <w:lang w:eastAsia="zh-CN"/>
        </w:rPr>
        <w:t>8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F314F1">
        <w:rPr>
          <w:rFonts w:eastAsia="SimSun" w:cs="Arial"/>
          <w:sz w:val="24"/>
          <w:szCs w:val="24"/>
          <w:lang w:eastAsia="zh-CN"/>
        </w:rPr>
        <w:t>01351</w:t>
      </w:r>
    </w:p>
    <w:p w14:paraId="11BB3A0E" w14:textId="37231529" w:rsidR="007E75A3" w:rsidRPr="0052514D" w:rsidRDefault="000D1C5C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</w:t>
      </w:r>
      <w:r w:rsidR="00F4210C">
        <w:rPr>
          <w:rFonts w:eastAsia="SimSun" w:cs="Arial"/>
          <w:sz w:val="24"/>
          <w:szCs w:val="24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>e</w:t>
      </w:r>
      <w:r w:rsidR="00F4210C">
        <w:rPr>
          <w:rFonts w:eastAsia="SimSun" w:cs="Arial"/>
          <w:sz w:val="24"/>
          <w:szCs w:val="24"/>
          <w:lang w:eastAsia="zh-CN"/>
        </w:rPr>
        <w:t>n</w:t>
      </w:r>
      <w:r>
        <w:rPr>
          <w:rFonts w:eastAsia="SimSun" w:cs="Arial"/>
          <w:sz w:val="24"/>
          <w:szCs w:val="24"/>
          <w:lang w:eastAsia="zh-CN"/>
        </w:rPr>
        <w:t>b</w:t>
      </w:r>
      <w:r w:rsidR="00F4210C">
        <w:rPr>
          <w:rFonts w:eastAsia="SimSun" w:cs="Arial"/>
          <w:sz w:val="24"/>
          <w:szCs w:val="24"/>
          <w:lang w:eastAsia="zh-CN"/>
        </w:rPr>
        <w:t>u</w:t>
      </w:r>
      <w:r>
        <w:rPr>
          <w:rFonts w:eastAsia="SimSun" w:cs="Arial"/>
          <w:sz w:val="24"/>
          <w:szCs w:val="24"/>
          <w:lang w:eastAsia="zh-CN"/>
        </w:rPr>
        <w:t>rg</w:t>
      </w:r>
      <w:r w:rsidR="007E75A3" w:rsidRPr="00A01738">
        <w:rPr>
          <w:rFonts w:eastAsia="SimSun" w:cs="Arial"/>
          <w:sz w:val="24"/>
          <w:szCs w:val="24"/>
          <w:lang w:eastAsia="zh-CN"/>
        </w:rPr>
        <w:t>,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Sweden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7E75A3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7E75A3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3</w:t>
      </w:r>
      <w:r w:rsidR="007E75A3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4EE498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937EE">
        <w:rPr>
          <w:lang w:val="en-US"/>
        </w:rPr>
        <w:t>New 1.5 GHz band Japan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BS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778E6DD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F4210C">
        <w:rPr>
          <w:lang w:val="en-US"/>
        </w:rPr>
        <w:t>5.9</w:t>
      </w:r>
      <w:proofErr w:type="gramEnd"/>
      <w:r w:rsidR="00F4210C">
        <w:rPr>
          <w:lang w:val="en-US"/>
        </w:rPr>
        <w:t>.3</w:t>
      </w:r>
    </w:p>
    <w:p w14:paraId="69C3C6CE" w14:textId="4DCC34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F4210C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76BD6DD8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3937EE">
        <w:rPr>
          <w:lang w:val="en-US"/>
        </w:rPr>
        <w:t>specify a new 1.5 GHz band for Japan,</w:t>
      </w:r>
      <w:r w:rsidR="00276E50">
        <w:rPr>
          <w:lang w:val="en-US"/>
        </w:rPr>
        <w:t xml:space="preserve"> </w:t>
      </w:r>
      <w:r w:rsidR="00EA69B9">
        <w:rPr>
          <w:lang w:val="en-US"/>
        </w:rPr>
        <w:t>address the UE design challenges faced with band n</w:t>
      </w:r>
      <w:r w:rsidR="00715FE8">
        <w:rPr>
          <w:lang w:val="en-US"/>
        </w:rPr>
        <w:t>74</w:t>
      </w:r>
      <w:r w:rsidR="003B7213">
        <w:rPr>
          <w:lang w:val="en-US"/>
        </w:rPr>
        <w:t xml:space="preserve">. </w:t>
      </w:r>
    </w:p>
    <w:p w14:paraId="1CDBDB72" w14:textId="027B00CD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>impacts on BS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1CBEB9B" w:rsidR="00133F33" w:rsidRPr="00133F33" w:rsidRDefault="00AE2478" w:rsidP="0015539A">
      <w:pPr>
        <w:pStyle w:val="Heading2"/>
      </w:pPr>
      <w:r>
        <w:t>Introduction</w:t>
      </w:r>
    </w:p>
    <w:p w14:paraId="19CC454C" w14:textId="73ECD474" w:rsidR="00484CDD" w:rsidRDefault="00484CDD" w:rsidP="00484CDD">
      <w:pPr>
        <w:rPr>
          <w:lang w:val="en-US"/>
        </w:rPr>
      </w:pPr>
      <w:r>
        <w:rPr>
          <w:lang w:val="en-US"/>
        </w:rPr>
        <w:t xml:space="preserve">The 1.5 GHz band is a new </w:t>
      </w:r>
      <w:r w:rsidR="0051028E">
        <w:rPr>
          <w:lang w:val="en-US"/>
        </w:rPr>
        <w:t xml:space="preserve">NW </w:t>
      </w:r>
      <w:r>
        <w:rPr>
          <w:lang w:val="en-US"/>
        </w:rPr>
        <w:t>band for Japan</w:t>
      </w:r>
      <w:r w:rsidR="0051028E">
        <w:rPr>
          <w:lang w:val="en-US"/>
        </w:rPr>
        <w:t xml:space="preserve"> supposed to address the UE design challenges faced with NR band n74 by redefining the UL/DL frequency ranges, </w:t>
      </w:r>
      <w:r w:rsidR="00E85DB5">
        <w:rPr>
          <w:lang w:val="en-US"/>
        </w:rPr>
        <w:t>introducing a 13 MHz gap between UL and DL</w:t>
      </w:r>
      <w:r w:rsidR="00B91920">
        <w:rPr>
          <w:lang w:val="en-US"/>
        </w:rPr>
        <w:t xml:space="preserve"> (instead of 5 MHz for n74)</w:t>
      </w:r>
      <w:r>
        <w:rPr>
          <w:lang w:val="en-US"/>
        </w:rPr>
        <w:t>.</w:t>
      </w:r>
    </w:p>
    <w:p w14:paraId="4C8B2949" w14:textId="016AB8C6" w:rsidR="00484CDD" w:rsidRDefault="00484CDD" w:rsidP="00484CDD">
      <w:pPr>
        <w:rPr>
          <w:lang w:val="en-US"/>
        </w:rPr>
      </w:pPr>
      <w:r>
        <w:rPr>
          <w:lang w:val="en-US"/>
        </w:rPr>
        <w:t xml:space="preserve">The WI </w:t>
      </w:r>
      <w:r w:rsidR="00BB2254">
        <w:rPr>
          <w:lang w:val="en-US"/>
        </w:rPr>
        <w:t>(</w:t>
      </w:r>
      <w:r w:rsidR="00BB2254">
        <w:rPr>
          <w:lang w:val="en-US"/>
        </w:rPr>
        <w:fldChar w:fldCharType="begin"/>
      </w:r>
      <w:r w:rsidR="00BB2254">
        <w:rPr>
          <w:lang w:val="en-US"/>
        </w:rPr>
        <w:instrText xml:space="preserve"> REF _Ref218542460 \r \h </w:instrText>
      </w:r>
      <w:r w:rsidR="00BB2254">
        <w:rPr>
          <w:lang w:val="en-US"/>
        </w:rPr>
      </w:r>
      <w:r w:rsidR="00BB2254">
        <w:rPr>
          <w:lang w:val="en-US"/>
        </w:rPr>
        <w:fldChar w:fldCharType="separate"/>
      </w:r>
      <w:r w:rsidR="00BB2254">
        <w:rPr>
          <w:lang w:val="en-US"/>
        </w:rPr>
        <w:t>[1]</w:t>
      </w:r>
      <w:r w:rsidR="00BB2254">
        <w:rPr>
          <w:lang w:val="en-US"/>
        </w:rPr>
        <w:fldChar w:fldCharType="end"/>
      </w:r>
      <w:r w:rsidR="00BB2254">
        <w:rPr>
          <w:lang w:val="en-US"/>
        </w:rPr>
        <w:t xml:space="preserve">) </w:t>
      </w:r>
      <w:r>
        <w:rPr>
          <w:lang w:val="en-US"/>
        </w:rPr>
        <w:t>objectives are</w:t>
      </w:r>
      <w:r w:rsidR="00E42436">
        <w:rPr>
          <w:lang w:val="en-US"/>
        </w:rPr>
        <w:t xml:space="preserve"> listed below:</w:t>
      </w:r>
      <w:r>
        <w:rPr>
          <w:lang w:val="en-US"/>
        </w:rPr>
        <w:t xml:space="preserve"> </w:t>
      </w:r>
    </w:p>
    <w:p w14:paraId="3BAFCEF0" w14:textId="7E52ABBF" w:rsidR="00603F62" w:rsidRPr="00FD50CC" w:rsidRDefault="0059308E" w:rsidP="00454DA6">
      <w:pPr>
        <w:rPr>
          <w:b/>
          <w:bCs/>
          <w:noProof/>
          <w:lang w:val="en-GB"/>
        </w:rPr>
      </w:pPr>
      <w:r w:rsidRPr="0059308E">
        <w:rPr>
          <w:b/>
          <w:bCs/>
          <w:noProof/>
          <w:lang w:val="en-GB"/>
        </w:rPr>
        <w:drawing>
          <wp:inline distT="0" distB="0" distL="0" distR="0" wp14:anchorId="4493ADCE" wp14:editId="2FC49063">
            <wp:extent cx="5519195" cy="3286900"/>
            <wp:effectExtent l="152400" t="152400" r="367665" b="370840"/>
            <wp:docPr id="135136048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60489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4213" cy="32898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AD5808A" w14:textId="52F0238D" w:rsidR="00C31BD4" w:rsidRDefault="00C31BD4" w:rsidP="00C31BD4">
      <w:pPr>
        <w:pStyle w:val="Heading2"/>
      </w:pPr>
      <w:r>
        <w:lastRenderedPageBreak/>
        <w:t>BS Tx requirements</w:t>
      </w:r>
    </w:p>
    <w:p w14:paraId="7BB10BDD" w14:textId="77777777" w:rsidR="00C31BD4" w:rsidRDefault="00C31BD4" w:rsidP="00C31BD4">
      <w:pPr>
        <w:pStyle w:val="Heading3"/>
      </w:pPr>
      <w:r>
        <w:t>OBUE</w:t>
      </w:r>
    </w:p>
    <w:p w14:paraId="52212667" w14:textId="23744E09" w:rsidR="00C31BD4" w:rsidRPr="00566E7C" w:rsidRDefault="00566E7C" w:rsidP="00C31BD4">
      <w:pPr>
        <w:rPr>
          <w:b/>
          <w:bCs/>
          <w:lang w:val="en-GB"/>
        </w:rPr>
      </w:pPr>
      <w:r w:rsidRPr="00566E7C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1</w:t>
      </w:r>
      <w:r w:rsidRPr="00566E7C">
        <w:rPr>
          <w:b/>
          <w:bCs/>
          <w:lang w:val="en-GB"/>
        </w:rPr>
        <w:t>: NR b</w:t>
      </w:r>
      <w:r w:rsidR="00C31BD4" w:rsidRPr="00566E7C">
        <w:rPr>
          <w:b/>
          <w:bCs/>
          <w:lang w:val="en-GB"/>
        </w:rPr>
        <w:t>and n</w:t>
      </w:r>
      <w:r w:rsidR="00AF33C6" w:rsidRPr="00566E7C">
        <w:rPr>
          <w:b/>
          <w:bCs/>
          <w:lang w:val="en-GB"/>
        </w:rPr>
        <w:t>115</w:t>
      </w:r>
      <w:r w:rsidR="00C31BD4" w:rsidRPr="00566E7C">
        <w:rPr>
          <w:b/>
          <w:bCs/>
          <w:lang w:val="en-GB"/>
        </w:rPr>
        <w:t xml:space="preserve"> shall be added to the list of bands mentioned for Wide Area cat A limits for bands </w:t>
      </w:r>
      <w:r w:rsidR="008B643A" w:rsidRPr="00566E7C">
        <w:rPr>
          <w:b/>
          <w:bCs/>
          <w:lang w:val="en-GB"/>
        </w:rPr>
        <w:t>above</w:t>
      </w:r>
      <w:r w:rsidR="00C31BD4" w:rsidRPr="00566E7C">
        <w:rPr>
          <w:b/>
          <w:bCs/>
          <w:lang w:val="en-GB"/>
        </w:rPr>
        <w:t xml:space="preserve"> 1GHz, in clauses 6.6.4.2.1</w:t>
      </w:r>
      <w:r w:rsidRPr="00566E7C">
        <w:rPr>
          <w:b/>
          <w:bCs/>
          <w:lang w:val="en-GB"/>
        </w:rPr>
        <w:t>.</w:t>
      </w:r>
    </w:p>
    <w:p w14:paraId="1B38B5AA" w14:textId="3131292F" w:rsidR="00573F2B" w:rsidRPr="00573F2B" w:rsidRDefault="00573F2B" w:rsidP="008B643A">
      <w:pPr>
        <w:pBdr>
          <w:top w:val="single" w:sz="6" w:space="1" w:color="000000" w:themeColor="text1"/>
          <w:left w:val="single" w:sz="6" w:space="4" w:color="000000" w:themeColor="text1"/>
          <w:bottom w:val="single" w:sz="6" w:space="1" w:color="000000" w:themeColor="text1"/>
          <w:right w:val="single" w:sz="6" w:space="4" w:color="000000" w:themeColor="text1"/>
        </w:pBdr>
        <w:rPr>
          <w:i/>
          <w:iCs/>
        </w:rPr>
      </w:pPr>
      <w:r w:rsidRPr="00573F2B">
        <w:rPr>
          <w:i/>
          <w:iCs/>
        </w:rPr>
        <w:t xml:space="preserve">For BS operating in Bands </w:t>
      </w:r>
      <w:r w:rsidRPr="00573F2B">
        <w:rPr>
          <w:rFonts w:cs="v5.0.0"/>
          <w:i/>
          <w:iCs/>
        </w:rPr>
        <w:t xml:space="preserve">n1, n2, n3, n7, n24, n25, n30, n34, n38, n39, n40, n41, n48, n50, n54, n65, n66, n70, </w:t>
      </w:r>
      <w:r w:rsidRPr="00573F2B">
        <w:rPr>
          <w:rFonts w:cs="v5.0.0"/>
          <w:i/>
          <w:iCs/>
          <w:lang w:eastAsia="ja-JP"/>
        </w:rPr>
        <w:t xml:space="preserve">n74, </w:t>
      </w:r>
      <w:r w:rsidRPr="00573F2B">
        <w:rPr>
          <w:rFonts w:cs="v5.0.0"/>
          <w:i/>
          <w:iCs/>
        </w:rPr>
        <w:t xml:space="preserve">n75, n77, n78, </w:t>
      </w:r>
      <w:r w:rsidRPr="00573F2B">
        <w:rPr>
          <w:i/>
          <w:iCs/>
        </w:rPr>
        <w:t xml:space="preserve">n79, </w:t>
      </w:r>
      <w:r w:rsidRPr="00573F2B">
        <w:rPr>
          <w:rFonts w:hint="eastAsia"/>
          <w:i/>
          <w:iCs/>
          <w:lang w:eastAsia="zh-CN"/>
        </w:rPr>
        <w:t>n90</w:t>
      </w:r>
      <w:r w:rsidRPr="00573F2B">
        <w:rPr>
          <w:i/>
          <w:iCs/>
          <w:lang w:eastAsia="zh-CN"/>
        </w:rPr>
        <w:t>, n92, n94, n109, n110,</w:t>
      </w:r>
      <w:r w:rsidRPr="00573F2B">
        <w:rPr>
          <w:rFonts w:hint="eastAsia"/>
          <w:i/>
          <w:iCs/>
          <w:lang w:eastAsia="zh-CN"/>
        </w:rPr>
        <w:t xml:space="preserve"> </w:t>
      </w:r>
      <w:r w:rsidR="001F6AB3" w:rsidRPr="00252E78">
        <w:rPr>
          <w:i/>
          <w:iCs/>
          <w:color w:val="FF0000"/>
          <w:highlight w:val="yellow"/>
          <w:lang w:eastAsia="zh-CN"/>
        </w:rPr>
        <w:t>n115</w:t>
      </w:r>
      <w:r w:rsidR="001F6AB3" w:rsidRPr="001F6AB3">
        <w:rPr>
          <w:i/>
          <w:iCs/>
          <w:highlight w:val="yellow"/>
          <w:lang w:eastAsia="zh-CN"/>
        </w:rPr>
        <w:t>,</w:t>
      </w:r>
      <w:r w:rsidR="001F6AB3">
        <w:rPr>
          <w:i/>
          <w:iCs/>
          <w:lang w:eastAsia="zh-CN"/>
        </w:rPr>
        <w:t xml:space="preserve"> </w:t>
      </w:r>
      <w:r w:rsidRPr="00573F2B">
        <w:rPr>
          <w:rFonts w:cs="v5.0.0"/>
          <w:i/>
          <w:iCs/>
          <w:lang w:eastAsia="zh-CN"/>
        </w:rPr>
        <w:t xml:space="preserve">basic limits are </w:t>
      </w:r>
      <w:r w:rsidRPr="00573F2B">
        <w:rPr>
          <w:i/>
          <w:iCs/>
        </w:rPr>
        <w:t>specified in table 6.6.4.2.1-2 and 6.6.4.2.1-2a:</w:t>
      </w:r>
    </w:p>
    <w:p w14:paraId="5EE992F3" w14:textId="258A1480" w:rsidR="00C31BD4" w:rsidRDefault="00501D0A" w:rsidP="00C31BD4">
      <w:pPr>
        <w:pStyle w:val="Heading3"/>
      </w:pPr>
      <w:r>
        <w:t>Coexistence and colocation</w:t>
      </w:r>
    </w:p>
    <w:p w14:paraId="418FFD4D" w14:textId="675BC7DB" w:rsidR="00501D0A" w:rsidRDefault="00501D0A" w:rsidP="00501D0A">
      <w:pPr>
        <w:rPr>
          <w:lang w:val="en-GB"/>
        </w:rPr>
      </w:pPr>
      <w:r>
        <w:rPr>
          <w:lang w:val="en-GB"/>
        </w:rPr>
        <w:t xml:space="preserve">With the latest update of TS 38.104 where the coexistence and colocation tables have been simplified to become now </w:t>
      </w:r>
      <w:r w:rsidR="00865DDC">
        <w:rPr>
          <w:lang w:val="en-GB"/>
        </w:rPr>
        <w:t>more band agnostic, no update is needed anymore in those tables.</w:t>
      </w:r>
    </w:p>
    <w:p w14:paraId="47FB013E" w14:textId="6C9F57C9" w:rsidR="005A6AB2" w:rsidRPr="005A6AB2" w:rsidRDefault="005A6AB2" w:rsidP="00501D0A">
      <w:pPr>
        <w:rPr>
          <w:b/>
          <w:bCs/>
          <w:lang w:val="en-GB"/>
        </w:rPr>
      </w:pPr>
      <w:r w:rsidRPr="005A6AB2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2</w:t>
      </w:r>
      <w:r w:rsidRPr="005A6AB2">
        <w:rPr>
          <w:b/>
          <w:bCs/>
          <w:lang w:val="en-GB"/>
        </w:rPr>
        <w:t>: There is no impact on coexistence and colocation requirements when introducing the new 1.5GHz Japanese band.</w:t>
      </w:r>
    </w:p>
    <w:p w14:paraId="30A9B9CB" w14:textId="4C058508" w:rsidR="00C31BD4" w:rsidRDefault="00C31BD4" w:rsidP="00C31BD4">
      <w:pPr>
        <w:pStyle w:val="Heading2"/>
      </w:pPr>
      <w:r>
        <w:t>BS Rx requirements</w:t>
      </w:r>
    </w:p>
    <w:p w14:paraId="7A496334" w14:textId="77777777" w:rsidR="00C31BD4" w:rsidRDefault="00C31BD4" w:rsidP="00C31BD4">
      <w:pPr>
        <w:rPr>
          <w:lang w:val="en-GB"/>
        </w:rPr>
      </w:pPr>
      <w:r>
        <w:rPr>
          <w:lang w:val="en-GB"/>
        </w:rPr>
        <w:t>The blocking requirements for co-located BS are band agnostic.</w:t>
      </w:r>
    </w:p>
    <w:p w14:paraId="6C6FC683" w14:textId="77777777" w:rsidR="00C31BD4" w:rsidRDefault="00C31BD4" w:rsidP="00C31BD4">
      <w:pPr>
        <w:rPr>
          <w:lang w:val="en-GB"/>
        </w:rPr>
      </w:pPr>
      <w:r>
        <w:rPr>
          <w:lang w:val="en-GB"/>
        </w:rPr>
        <w:t>There is so no impact on Rx requirement.</w:t>
      </w:r>
    </w:p>
    <w:p w14:paraId="171F7CEA" w14:textId="58E4DF5A" w:rsidR="00C31BD4" w:rsidRDefault="005A6AB2" w:rsidP="00C31BD4">
      <w:pPr>
        <w:rPr>
          <w:lang w:val="en-GB"/>
        </w:rPr>
      </w:pPr>
      <w:r w:rsidRPr="005A6AB2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3</w:t>
      </w:r>
      <w:r w:rsidRPr="005A6AB2">
        <w:rPr>
          <w:b/>
          <w:bCs/>
          <w:lang w:val="en-GB"/>
        </w:rPr>
        <w:t xml:space="preserve">: There is no impact on </w:t>
      </w:r>
      <w:r>
        <w:rPr>
          <w:b/>
          <w:bCs/>
          <w:lang w:val="en-GB"/>
        </w:rPr>
        <w:t>Rx</w:t>
      </w:r>
      <w:r w:rsidRPr="005A6AB2">
        <w:rPr>
          <w:b/>
          <w:bCs/>
          <w:lang w:val="en-GB"/>
        </w:rPr>
        <w:t xml:space="preserve"> requirements when introducing the new 1.5GHz Japanese band.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0FF55768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</w:t>
      </w:r>
      <w:r w:rsidR="00F14217">
        <w:rPr>
          <w:lang w:val="en-US" w:eastAsia="zh-CN"/>
        </w:rPr>
        <w:t xml:space="preserve">BS RF </w:t>
      </w:r>
      <w:r w:rsidR="00422E51">
        <w:rPr>
          <w:lang w:val="en-US" w:eastAsia="zh-CN"/>
        </w:rPr>
        <w:t xml:space="preserve">impacts of </w:t>
      </w:r>
      <w:r w:rsidR="00F14217">
        <w:rPr>
          <w:lang w:val="en-US" w:eastAsia="zh-CN"/>
        </w:rPr>
        <w:t xml:space="preserve">introducing a new 1.5 GHz band in Japan. </w:t>
      </w:r>
      <w:r w:rsidR="00B4208F">
        <w:rPr>
          <w:lang w:val="en-GB"/>
        </w:rPr>
        <w:t>We made the following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56AE8DA0" w14:textId="1AE19030" w:rsidR="005A6AB2" w:rsidRPr="00566E7C" w:rsidRDefault="005A6AB2" w:rsidP="005A6AB2">
      <w:pPr>
        <w:rPr>
          <w:b/>
          <w:bCs/>
          <w:lang w:val="en-GB"/>
        </w:rPr>
      </w:pPr>
      <w:r w:rsidRPr="00566E7C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1</w:t>
      </w:r>
      <w:r w:rsidRPr="00566E7C">
        <w:rPr>
          <w:b/>
          <w:bCs/>
          <w:lang w:val="en-GB"/>
        </w:rPr>
        <w:t>: NR band n115 shall be added to the list of bands mentioned for Wide Area cat A limits for bands above 1GHz, in clauses 6.6.4.2.1.</w:t>
      </w:r>
    </w:p>
    <w:p w14:paraId="017C246C" w14:textId="77777777" w:rsidR="005A6AB2" w:rsidRPr="00573F2B" w:rsidRDefault="005A6AB2" w:rsidP="005A6AB2">
      <w:pPr>
        <w:pBdr>
          <w:top w:val="single" w:sz="6" w:space="1" w:color="000000" w:themeColor="text1"/>
          <w:left w:val="single" w:sz="6" w:space="4" w:color="000000" w:themeColor="text1"/>
          <w:bottom w:val="single" w:sz="6" w:space="1" w:color="000000" w:themeColor="text1"/>
          <w:right w:val="single" w:sz="6" w:space="4" w:color="000000" w:themeColor="text1"/>
        </w:pBdr>
        <w:rPr>
          <w:i/>
          <w:iCs/>
        </w:rPr>
      </w:pPr>
      <w:r w:rsidRPr="00573F2B">
        <w:rPr>
          <w:i/>
          <w:iCs/>
        </w:rPr>
        <w:t xml:space="preserve">For BS operating in Bands </w:t>
      </w:r>
      <w:r w:rsidRPr="00573F2B">
        <w:rPr>
          <w:rFonts w:cs="v5.0.0"/>
          <w:i/>
          <w:iCs/>
        </w:rPr>
        <w:t xml:space="preserve">n1, n2, n3, n7, n24, n25, n30, n34, n38, n39, n40, n41, n48, n50, n54, n65, n66, n70, </w:t>
      </w:r>
      <w:r w:rsidRPr="00573F2B">
        <w:rPr>
          <w:rFonts w:cs="v5.0.0"/>
          <w:i/>
          <w:iCs/>
          <w:lang w:eastAsia="ja-JP"/>
        </w:rPr>
        <w:t xml:space="preserve">n74, </w:t>
      </w:r>
      <w:r w:rsidRPr="00573F2B">
        <w:rPr>
          <w:rFonts w:cs="v5.0.0"/>
          <w:i/>
          <w:iCs/>
        </w:rPr>
        <w:t xml:space="preserve">n75, n77, n78, </w:t>
      </w:r>
      <w:r w:rsidRPr="00573F2B">
        <w:rPr>
          <w:i/>
          <w:iCs/>
        </w:rPr>
        <w:t xml:space="preserve">n79, </w:t>
      </w:r>
      <w:r w:rsidRPr="00573F2B">
        <w:rPr>
          <w:rFonts w:hint="eastAsia"/>
          <w:i/>
          <w:iCs/>
          <w:lang w:eastAsia="zh-CN"/>
        </w:rPr>
        <w:t>n90</w:t>
      </w:r>
      <w:r w:rsidRPr="00573F2B">
        <w:rPr>
          <w:i/>
          <w:iCs/>
          <w:lang w:eastAsia="zh-CN"/>
        </w:rPr>
        <w:t>, n92, n94, n109, n110,</w:t>
      </w:r>
      <w:r w:rsidRPr="00573F2B">
        <w:rPr>
          <w:rFonts w:hint="eastAsia"/>
          <w:i/>
          <w:iCs/>
          <w:lang w:eastAsia="zh-CN"/>
        </w:rPr>
        <w:t xml:space="preserve"> </w:t>
      </w:r>
      <w:r w:rsidRPr="00252E78">
        <w:rPr>
          <w:i/>
          <w:iCs/>
          <w:color w:val="FF0000"/>
          <w:highlight w:val="yellow"/>
          <w:lang w:eastAsia="zh-CN"/>
        </w:rPr>
        <w:t>n115</w:t>
      </w:r>
      <w:r w:rsidRPr="001F6AB3">
        <w:rPr>
          <w:i/>
          <w:iCs/>
          <w:highlight w:val="yellow"/>
          <w:lang w:eastAsia="zh-CN"/>
        </w:rPr>
        <w:t>,</w:t>
      </w:r>
      <w:r>
        <w:rPr>
          <w:i/>
          <w:iCs/>
          <w:lang w:eastAsia="zh-CN"/>
        </w:rPr>
        <w:t xml:space="preserve"> </w:t>
      </w:r>
      <w:r w:rsidRPr="00573F2B">
        <w:rPr>
          <w:rFonts w:cs="v5.0.0"/>
          <w:i/>
          <w:iCs/>
          <w:lang w:eastAsia="zh-CN"/>
        </w:rPr>
        <w:t xml:space="preserve">basic limits are </w:t>
      </w:r>
      <w:r w:rsidRPr="00573F2B">
        <w:rPr>
          <w:i/>
          <w:iCs/>
        </w:rPr>
        <w:t>specified in table 6.6.4.2.1-2 and 6.6.4.2.1-2a:</w:t>
      </w:r>
    </w:p>
    <w:p w14:paraId="2F12207F" w14:textId="79D68DB7" w:rsidR="005A6AB2" w:rsidRPr="00702522" w:rsidRDefault="005A6AB2" w:rsidP="00D92DCE">
      <w:pPr>
        <w:spacing w:after="120"/>
        <w:jc w:val="both"/>
        <w:rPr>
          <w:b/>
          <w:bCs/>
          <w:lang w:val="en-GB"/>
        </w:rPr>
      </w:pPr>
      <w:r w:rsidRPr="005A6AB2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2</w:t>
      </w:r>
      <w:r w:rsidRPr="005A6AB2">
        <w:rPr>
          <w:b/>
          <w:bCs/>
          <w:lang w:val="en-GB"/>
        </w:rPr>
        <w:t>: There is no impact on coexistence and colocation requirements when introducing the new 1.5GHz Japanese band.</w:t>
      </w:r>
    </w:p>
    <w:p w14:paraId="01845C08" w14:textId="26C6C5B2" w:rsidR="005A6AB2" w:rsidRDefault="005A6AB2" w:rsidP="005A6AB2">
      <w:pPr>
        <w:rPr>
          <w:lang w:val="en-GB"/>
        </w:rPr>
      </w:pPr>
      <w:r w:rsidRPr="005A6AB2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3</w:t>
      </w:r>
      <w:r w:rsidRPr="005A6AB2">
        <w:rPr>
          <w:b/>
          <w:bCs/>
          <w:lang w:val="en-GB"/>
        </w:rPr>
        <w:t xml:space="preserve">: There is no impact on </w:t>
      </w:r>
      <w:r>
        <w:rPr>
          <w:b/>
          <w:bCs/>
          <w:lang w:val="en-GB"/>
        </w:rPr>
        <w:t>Rx</w:t>
      </w:r>
      <w:r w:rsidRPr="005A6AB2">
        <w:rPr>
          <w:b/>
          <w:bCs/>
          <w:lang w:val="en-GB"/>
        </w:rPr>
        <w:t xml:space="preserve"> requirements when introducing the new 1.5GHz Japanese band.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79330E26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</w:t>
      </w:r>
      <w:r w:rsidR="00560CDF">
        <w:rPr>
          <w:lang w:val="en-US"/>
        </w:rPr>
        <w:t>3811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bookmarkEnd w:id="2"/>
      <w:r w:rsidR="00560CDF" w:rsidRPr="00560CDF">
        <w:rPr>
          <w:lang w:val="en-US"/>
        </w:rPr>
        <w:t>WID on I</w:t>
      </w:r>
      <w:r w:rsidR="00560CDF" w:rsidRPr="00560CDF">
        <w:rPr>
          <w:rFonts w:hint="eastAsia"/>
          <w:lang w:val="en-US"/>
        </w:rPr>
        <w:t xml:space="preserve">ntroduction of a new band for 1.5GHz </w:t>
      </w:r>
      <w:r w:rsidR="00560CDF" w:rsidRPr="00560CDF">
        <w:rPr>
          <w:lang w:val="en-US"/>
        </w:rPr>
        <w:t>Japanese allocation</w:t>
      </w:r>
      <w:r w:rsidR="008D38CB" w:rsidRPr="008D38CB">
        <w:rPr>
          <w:lang w:val="en-US"/>
        </w:rPr>
        <w:t>, KDDI</w:t>
      </w:r>
      <w:bookmarkEnd w:id="3"/>
      <w:r w:rsidR="00560CDF">
        <w:rPr>
          <w:lang w:val="en-US"/>
        </w:rPr>
        <w:t xml:space="preserve"> Corporation</w:t>
      </w:r>
    </w:p>
    <w:p w14:paraId="091EB561" w14:textId="2FDA7843" w:rsidR="00984DD5" w:rsidRPr="00455C1A" w:rsidRDefault="00984D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E34F" w14:textId="77777777" w:rsidR="009A1904" w:rsidRDefault="009A1904">
      <w:r>
        <w:separator/>
      </w:r>
    </w:p>
  </w:endnote>
  <w:endnote w:type="continuationSeparator" w:id="0">
    <w:p w14:paraId="3DE3E0A9" w14:textId="77777777" w:rsidR="009A1904" w:rsidRDefault="009A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EF776" w14:textId="77777777" w:rsidR="009A1904" w:rsidRDefault="009A1904">
      <w:r>
        <w:separator/>
      </w:r>
    </w:p>
  </w:footnote>
  <w:footnote w:type="continuationSeparator" w:id="0">
    <w:p w14:paraId="1B0E7200" w14:textId="77777777" w:rsidR="009A1904" w:rsidRDefault="009A1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5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19"/>
  </w:num>
  <w:num w:numId="10" w16cid:durableId="917980055">
    <w:abstractNumId w:val="13"/>
  </w:num>
  <w:num w:numId="11" w16cid:durableId="271061261">
    <w:abstractNumId w:val="9"/>
  </w:num>
  <w:num w:numId="12" w16cid:durableId="293409609">
    <w:abstractNumId w:val="14"/>
  </w:num>
  <w:num w:numId="13" w16cid:durableId="1395929953">
    <w:abstractNumId w:val="16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8"/>
  </w:num>
  <w:num w:numId="18" w16cid:durableId="879904843">
    <w:abstractNumId w:val="17"/>
  </w:num>
  <w:num w:numId="19" w16cid:durableId="462040344">
    <w:abstractNumId w:val="5"/>
  </w:num>
  <w:num w:numId="20" w16cid:durableId="128596227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1E4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4C63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601"/>
    <w:rsid w:val="000A264E"/>
    <w:rsid w:val="000A4636"/>
    <w:rsid w:val="000A47CE"/>
    <w:rsid w:val="000A47DA"/>
    <w:rsid w:val="000A4802"/>
    <w:rsid w:val="000A4A42"/>
    <w:rsid w:val="000A50BA"/>
    <w:rsid w:val="000A53E3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3F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E8E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7B"/>
    <w:rsid w:val="001F3AA0"/>
    <w:rsid w:val="001F3EBA"/>
    <w:rsid w:val="001F46DA"/>
    <w:rsid w:val="001F581F"/>
    <w:rsid w:val="001F5A81"/>
    <w:rsid w:val="001F6896"/>
    <w:rsid w:val="001F6AA2"/>
    <w:rsid w:val="001F6AB3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D1D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2E78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6E50"/>
    <w:rsid w:val="00277765"/>
    <w:rsid w:val="00277B2B"/>
    <w:rsid w:val="00280878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3E76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6AD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871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2376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37EE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756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1C4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4619"/>
    <w:rsid w:val="00474F08"/>
    <w:rsid w:val="00475230"/>
    <w:rsid w:val="00475ADE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CDD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3A4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1D0A"/>
    <w:rsid w:val="005021B4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28E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0CDF"/>
    <w:rsid w:val="005620E4"/>
    <w:rsid w:val="00562F27"/>
    <w:rsid w:val="00563074"/>
    <w:rsid w:val="0056342F"/>
    <w:rsid w:val="00563F9E"/>
    <w:rsid w:val="00564BD2"/>
    <w:rsid w:val="00565AE4"/>
    <w:rsid w:val="005666A6"/>
    <w:rsid w:val="00566E7C"/>
    <w:rsid w:val="00566E7D"/>
    <w:rsid w:val="0057053E"/>
    <w:rsid w:val="00572B79"/>
    <w:rsid w:val="00572CB3"/>
    <w:rsid w:val="005739D6"/>
    <w:rsid w:val="00573D62"/>
    <w:rsid w:val="00573F2B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308E"/>
    <w:rsid w:val="00594C63"/>
    <w:rsid w:val="00595FD7"/>
    <w:rsid w:val="005971E7"/>
    <w:rsid w:val="005973C7"/>
    <w:rsid w:val="00597D0B"/>
    <w:rsid w:val="005A07D6"/>
    <w:rsid w:val="005A0CAF"/>
    <w:rsid w:val="005A180A"/>
    <w:rsid w:val="005A322D"/>
    <w:rsid w:val="005A39BC"/>
    <w:rsid w:val="005A3F43"/>
    <w:rsid w:val="005A6088"/>
    <w:rsid w:val="005A685D"/>
    <w:rsid w:val="005A6AAF"/>
    <w:rsid w:val="005A6AB2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2DA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B98"/>
    <w:rsid w:val="006E1E87"/>
    <w:rsid w:val="006E293A"/>
    <w:rsid w:val="006E2AD2"/>
    <w:rsid w:val="006E3AFE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5A0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FE8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EC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1047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5DDC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43A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C2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81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290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AFF"/>
    <w:rsid w:val="00996035"/>
    <w:rsid w:val="00996589"/>
    <w:rsid w:val="00996751"/>
    <w:rsid w:val="009972FA"/>
    <w:rsid w:val="009975CE"/>
    <w:rsid w:val="00997812"/>
    <w:rsid w:val="009978AF"/>
    <w:rsid w:val="009A003D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6FA1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043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478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F67"/>
    <w:rsid w:val="00AF15BD"/>
    <w:rsid w:val="00AF1D91"/>
    <w:rsid w:val="00AF2EE7"/>
    <w:rsid w:val="00AF3038"/>
    <w:rsid w:val="00AF32AB"/>
    <w:rsid w:val="00AF33C6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1920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254"/>
    <w:rsid w:val="00BB28ED"/>
    <w:rsid w:val="00BB2B92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1BD4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1A4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203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436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CF6"/>
    <w:rsid w:val="00E82D22"/>
    <w:rsid w:val="00E8373D"/>
    <w:rsid w:val="00E841D0"/>
    <w:rsid w:val="00E85053"/>
    <w:rsid w:val="00E85DB5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9B9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3FE7"/>
    <w:rsid w:val="00EE49AA"/>
    <w:rsid w:val="00EE5532"/>
    <w:rsid w:val="00EE59D3"/>
    <w:rsid w:val="00EE5F1A"/>
    <w:rsid w:val="00EE61A4"/>
    <w:rsid w:val="00EE7058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2C92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4217"/>
    <w:rsid w:val="00F15868"/>
    <w:rsid w:val="00F161B1"/>
    <w:rsid w:val="00F162B0"/>
    <w:rsid w:val="00F176D6"/>
    <w:rsid w:val="00F2048F"/>
    <w:rsid w:val="00F2064A"/>
    <w:rsid w:val="00F20789"/>
    <w:rsid w:val="00F20C4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14F1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10C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4F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14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14F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9513</TotalTime>
  <Pages>2</Pages>
  <Words>429</Words>
  <Characters>2134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733</cp:revision>
  <cp:lastPrinted>2001-04-23T09:30:00Z</cp:lastPrinted>
  <dcterms:created xsi:type="dcterms:W3CDTF">2020-07-22T11:41:00Z</dcterms:created>
  <dcterms:modified xsi:type="dcterms:W3CDTF">2026-01-30T10:21:00Z</dcterms:modified>
</cp:coreProperties>
</file>